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96" w:rsidRPr="00A83C96" w:rsidRDefault="00A83C96" w:rsidP="00A83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>Условия питания</w:t>
      </w:r>
      <w:r>
        <w:rPr>
          <w:rFonts w:ascii="Times New Roman" w:hAnsi="Times New Roman" w:cs="Times New Roman"/>
          <w:sz w:val="24"/>
          <w:szCs w:val="24"/>
        </w:rPr>
        <w:t xml:space="preserve"> и охраны здоровья обучающихся, в том числе инвалидов и лиц с ОВЗ</w:t>
      </w:r>
      <w:r w:rsidRPr="00A83C96">
        <w:rPr>
          <w:rFonts w:ascii="Times New Roman" w:hAnsi="Times New Roman" w:cs="Times New Roman"/>
          <w:sz w:val="24"/>
          <w:szCs w:val="24"/>
        </w:rPr>
        <w:t>.</w:t>
      </w:r>
    </w:p>
    <w:p w:rsidR="00A83C96" w:rsidRDefault="00A83C96" w:rsidP="00A8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Питание обучающихся и работников школы осуществляется на основе договора с КШП «Центральный» на базе собственной столовой, обеспеченной необходимым оборудованием. </w:t>
      </w:r>
      <w:r w:rsidRPr="00A83C96">
        <w:rPr>
          <w:rFonts w:ascii="Times New Roman" w:hAnsi="Times New Roman" w:cs="Times New Roman"/>
          <w:sz w:val="24"/>
          <w:szCs w:val="24"/>
        </w:rPr>
        <w:t xml:space="preserve">Имеются столовые на 150 и 50 посадочных мест, в том числе для детей с ОВЗ и инвалидов.  </w:t>
      </w:r>
    </w:p>
    <w:p w:rsidR="00A83C96" w:rsidRDefault="00A83C96" w:rsidP="00A8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 столовой продается выпечка собственного производства.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3C96" w:rsidRPr="00A83C96" w:rsidRDefault="00A83C96" w:rsidP="00A8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Учреждении создана </w:t>
      </w:r>
      <w:proofErr w:type="spellStart"/>
      <w:r w:rsidRPr="00A8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бракеражная</w:t>
      </w:r>
      <w:proofErr w:type="spellEnd"/>
      <w:r w:rsidRPr="00A83C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комиссия, которая ежедневно проверяет и просчитывает присылаемое меню, вносит корректировки в ассортиментный перечень блюд. Соблюдается выход порции по возрастной категории.</w:t>
      </w:r>
    </w:p>
    <w:p w:rsid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Горячее питание осуществляется в соответствии с примерными двухнедельными рационами питания, разрабатываемыми с учетом физиологических потребностей в основных пищевых веществах и энергии, дифференцированными по возрасту, с учетом сезонности (летне-осеннее, зимне-весеннее), длительности пребывания в школе, разнообразия и сочетания пищевых продуктов, трудоемкости приготовления блюд. </w:t>
      </w:r>
    </w:p>
    <w:p w:rsid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С 1 сентября 2017 года заказ питания родителями осуществляется через АИС «Электронная школа Тюменской области»,  организована  работа буфета. Питание на платной основе предоставляется всем обучающимся по их желанию в соответствии с действующим законодательством. </w:t>
      </w:r>
    </w:p>
    <w:p w:rsid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Стоимость питания складывается из двух частей: дотации из бюджета и родительской доплаты. В зависимости от учебной нагрузки определяется оптимальное время для приема пищи. График питания утверждается ежегодным приказом директора школы. </w:t>
      </w:r>
    </w:p>
    <w:p w:rsid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школьников, обучающихся на дому на основании медицинских показаний, ежемесячно предоставляется набор продуктов, из перечня, установленного действующим законодательством, на общую сумму в размере 100% от установленной стоимости питания в день. </w:t>
      </w:r>
    </w:p>
    <w:p w:rsid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Получение частично оплачиваемого питания школьниками производится в пределах выделенных средств на основании приказа директора школы. Частично оплачиваемое питание предоставляется следующим категориям </w:t>
      </w:r>
      <w:proofErr w:type="gramStart"/>
      <w:r w:rsidRPr="00A83C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 - из малообеспеченных семей</w:t>
      </w:r>
      <w:r>
        <w:rPr>
          <w:rFonts w:ascii="Times New Roman" w:hAnsi="Times New Roman" w:cs="Times New Roman"/>
          <w:sz w:val="24"/>
          <w:szCs w:val="24"/>
        </w:rPr>
        <w:t xml:space="preserve"> (55 рублей в день)</w:t>
      </w:r>
      <w:r w:rsidRPr="00A83C96">
        <w:rPr>
          <w:rFonts w:ascii="Times New Roman" w:hAnsi="Times New Roman" w:cs="Times New Roman"/>
          <w:sz w:val="24"/>
          <w:szCs w:val="24"/>
        </w:rPr>
        <w:t>;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 - находящихся в трудной жизненной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(55 рублей в день)</w:t>
      </w:r>
      <w:r w:rsidRPr="00A83C96">
        <w:rPr>
          <w:rFonts w:ascii="Times New Roman" w:hAnsi="Times New Roman" w:cs="Times New Roman"/>
          <w:sz w:val="24"/>
          <w:szCs w:val="24"/>
        </w:rPr>
        <w:t>;</w:t>
      </w:r>
    </w:p>
    <w:p w:rsidR="00023750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 - по адаптированным основным общеобразовательным программам, обучающихся в условиях интегрированных общеобразовательных классов</w:t>
      </w:r>
      <w:r>
        <w:rPr>
          <w:rFonts w:ascii="Times New Roman" w:hAnsi="Times New Roman" w:cs="Times New Roman"/>
          <w:sz w:val="24"/>
          <w:szCs w:val="24"/>
        </w:rPr>
        <w:t xml:space="preserve"> (123 рубля в день)</w:t>
      </w:r>
      <w:r w:rsidRPr="00A83C96">
        <w:rPr>
          <w:rFonts w:ascii="Times New Roman" w:hAnsi="Times New Roman" w:cs="Times New Roman"/>
          <w:sz w:val="24"/>
          <w:szCs w:val="24"/>
        </w:rPr>
        <w:t>.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 273-ФЗ «Об образовании в Российской Федерации» учреждение создает необходимые условия для охраны и укрепления здоровья.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3C96">
        <w:rPr>
          <w:rFonts w:ascii="Times New Roman" w:hAnsi="Times New Roman" w:cs="Times New Roman"/>
          <w:sz w:val="24"/>
          <w:szCs w:val="24"/>
        </w:rPr>
        <w:t>Охрана здоровья обучающихся включает в себя:</w:t>
      </w:r>
      <w:proofErr w:type="gramEnd"/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lastRenderedPageBreak/>
        <w:t>1) оказание первичной медико-санитарной помощи в порядке, установленном законодательством в сфере охраны здоровья;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2) организацию питания </w:t>
      </w:r>
      <w:proofErr w:type="gramStart"/>
      <w:r w:rsidRPr="00A83C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C96">
        <w:rPr>
          <w:rFonts w:ascii="Times New Roman" w:hAnsi="Times New Roman" w:cs="Times New Roman"/>
          <w:sz w:val="24"/>
          <w:szCs w:val="24"/>
        </w:rPr>
        <w:t>;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>3) определение оптимального режима учебных занятий;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>4) пропаганду и обучение навыкам здорового образа жизни, требованиям охраны труда;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3C96">
        <w:rPr>
          <w:rFonts w:ascii="Times New Roman" w:hAnsi="Times New Roman" w:cs="Times New Roman"/>
          <w:sz w:val="24"/>
          <w:szCs w:val="24"/>
        </w:rPr>
        <w:t>6) прохождение обучающимися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  <w:proofErr w:type="gramEnd"/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7) обеспечение безопасности </w:t>
      </w:r>
      <w:proofErr w:type="gramStart"/>
      <w:r w:rsidRPr="00A83C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C96">
        <w:rPr>
          <w:rFonts w:ascii="Times New Roman" w:hAnsi="Times New Roman" w:cs="Times New Roman"/>
          <w:sz w:val="24"/>
          <w:szCs w:val="24"/>
        </w:rPr>
        <w:t xml:space="preserve"> во время пребывания в Учреждении;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8) профилактику несчастных случаев с </w:t>
      </w:r>
      <w:proofErr w:type="gramStart"/>
      <w:r w:rsidRPr="00A83C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3C96">
        <w:rPr>
          <w:rFonts w:ascii="Times New Roman" w:hAnsi="Times New Roman" w:cs="Times New Roman"/>
          <w:sz w:val="24"/>
          <w:szCs w:val="24"/>
        </w:rPr>
        <w:t xml:space="preserve"> во время пребывания в Учреждении;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>9) проведение санитарно-противоэпидемических и профилактических мероприятий;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>10) обучение педагогических работников навыкам оказания первой помощи.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Организация охраны здоровья </w:t>
      </w:r>
      <w:proofErr w:type="gramStart"/>
      <w:r w:rsidRPr="00A83C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C96">
        <w:rPr>
          <w:rFonts w:ascii="Times New Roman" w:hAnsi="Times New Roman" w:cs="Times New Roman"/>
          <w:sz w:val="24"/>
          <w:szCs w:val="24"/>
        </w:rPr>
        <w:t xml:space="preserve"> осуществляется учреждением.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Организация оказания первичной медико-санитарной помощи </w:t>
      </w:r>
      <w:proofErr w:type="gramStart"/>
      <w:r w:rsidRPr="00A83C9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83C96">
        <w:rPr>
          <w:rFonts w:ascii="Times New Roman" w:hAnsi="Times New Roman" w:cs="Times New Roman"/>
          <w:sz w:val="24"/>
          <w:szCs w:val="24"/>
        </w:rPr>
        <w:t xml:space="preserve">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организациями.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>В целях оказания первичной медико-санитарной помощи обучающимся в учреждении оборудованы помещения, соответствующие условиям и требованиям для оказания указанной помощи.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Медицинское обслуживание </w:t>
      </w:r>
      <w:proofErr w:type="gramStart"/>
      <w:r w:rsidRPr="00A83C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C96">
        <w:rPr>
          <w:rFonts w:ascii="Times New Roman" w:hAnsi="Times New Roman" w:cs="Times New Roman"/>
          <w:sz w:val="24"/>
          <w:szCs w:val="24"/>
        </w:rPr>
        <w:t xml:space="preserve"> проводится медицинским персоналом ММАУ «Детская городская поликлиника № </w:t>
      </w:r>
      <w:r w:rsidR="002A0D72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Pr="00A83C96">
        <w:rPr>
          <w:rFonts w:ascii="Times New Roman" w:hAnsi="Times New Roman" w:cs="Times New Roman"/>
          <w:sz w:val="24"/>
          <w:szCs w:val="24"/>
        </w:rPr>
        <w:t>» города Тюмени на основании заключённого договора.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Медицинский персонал осуществляет лечебно-профилактическую поддержку обучающимся, делает профилактические прививки, согласно Национальному календарю профилактических прививок, ежегодно организует проведение профилактического осмотра детей узкими медицинскими специалистами, проводит антропометрические измерения детей в начале и конце учебного года, оказывает доврачебную помощь, осуществляет контроль над качеством питания. Ежегодно проводится плановая профилактика энтеробиоза </w:t>
      </w:r>
      <w:proofErr w:type="gramStart"/>
      <w:r w:rsidRPr="00A83C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C96">
        <w:rPr>
          <w:rFonts w:ascii="Times New Roman" w:hAnsi="Times New Roman" w:cs="Times New Roman"/>
          <w:sz w:val="24"/>
          <w:szCs w:val="24"/>
        </w:rPr>
        <w:t xml:space="preserve">. Для профилактики туберкулеза ежегодно проводится </w:t>
      </w:r>
      <w:proofErr w:type="spellStart"/>
      <w:r w:rsidRPr="00A83C96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A83C96">
        <w:rPr>
          <w:rFonts w:ascii="Times New Roman" w:hAnsi="Times New Roman" w:cs="Times New Roman"/>
          <w:sz w:val="24"/>
          <w:szCs w:val="24"/>
        </w:rPr>
        <w:t>.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>Каждый год организуются плановые профилактические осмотры сотрудников медицинскими специалистами, гигиеническое обучение.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lastRenderedPageBreak/>
        <w:t>Медицинские блоки оснащены медицинским оборудованием и инвентарем в необходимом объеме, медикаменты приобретаются в соответствии с утвержденным перечнем. В каждом классе имеется аптечка первой неотложной помощи.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>Учреждение при реализации образовательных программ создает условия для охраны здоровья обучающихся, в том числе обеспечивает: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1) наблюдение за состоянием здоровья </w:t>
      </w:r>
      <w:proofErr w:type="gramStart"/>
      <w:r w:rsidRPr="00A83C9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3C96">
        <w:rPr>
          <w:rFonts w:ascii="Times New Roman" w:hAnsi="Times New Roman" w:cs="Times New Roman"/>
          <w:sz w:val="24"/>
          <w:szCs w:val="24"/>
        </w:rPr>
        <w:t>;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>3) соблюдение государственных санитарно-эпидемиологических правил и нормативов;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3C96">
        <w:rPr>
          <w:rFonts w:ascii="Times New Roman" w:hAnsi="Times New Roman" w:cs="Times New Roman"/>
          <w:sz w:val="24"/>
          <w:szCs w:val="24"/>
        </w:rPr>
        <w:t>4) расследование и учет несчастных случаев с обучающимися во время пребывания в Учреждении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>Одна из главных задач учреждения — построение системы профилактических и оздоровительных мероприятий, направленной на сохранение и укрепление физического и психического здоровья всех участников образовательного процесса. В рамках данной системы предусмотрена оптимизация режима дня; улучшение питания; осуществление профилактических мероприятий; контроль за физическим, психическим состоянием детей; внедрение эффективных принципов развивающей педагогики оздоровления; обеспечение условий для успешной адаптации к школе; формирование у детей и родителей мотивации к здоровому образу жизни.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В учреждении разработана и реализуется модель </w:t>
      </w:r>
      <w:proofErr w:type="spellStart"/>
      <w:r w:rsidRPr="00A83C9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A83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C9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A83C96">
        <w:rPr>
          <w:rFonts w:ascii="Times New Roman" w:hAnsi="Times New Roman" w:cs="Times New Roman"/>
          <w:sz w:val="24"/>
          <w:szCs w:val="24"/>
        </w:rPr>
        <w:t>-развивающего пространства, включающая в себя: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> оборудованный спортивный зал для проведения физкультурных занятий;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> спортивные площадки.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> Работа по физическому воспитанию обучающихся в учреждении строится с учетом возрастных и психологических особенностей детей при четко организованном медико-педагогическом контроле, соблюдении оптимального двигательного режима.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>В учреждении особое внимание уделяется безопасности детей. С детьми регулярно проводятся беседы по основам безопасности жизнедеятельности: пожарной безопасности, правилам дорожного движения, правилам поведения в быту и в условиях чрезвычайных ситуациях. Созданы детские уголки безопасности. Проводимые профилактические беседы помогают им ориентироваться в современном мире, выбирать правильную линию поведения в той или иной жизненной ситуации.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В учреждении приказом директора установлен пропускной и </w:t>
      </w:r>
      <w:proofErr w:type="spellStart"/>
      <w:r w:rsidRPr="00A83C96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A83C96">
        <w:rPr>
          <w:rFonts w:ascii="Times New Roman" w:hAnsi="Times New Roman" w:cs="Times New Roman"/>
          <w:sz w:val="24"/>
          <w:szCs w:val="24"/>
        </w:rPr>
        <w:t xml:space="preserve"> режим.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lastRenderedPageBreak/>
        <w:t>Учреждение оборудовано специальными системами безопасности: огражденной забором территорией, тревожной кнопкой, АПС и ОПС. Постоянно здание и территорию учреждения охраняют сотрудники частной охранной организации.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  <w:r w:rsidRPr="00A83C96">
        <w:rPr>
          <w:rFonts w:ascii="Times New Roman" w:hAnsi="Times New Roman" w:cs="Times New Roman"/>
          <w:sz w:val="24"/>
          <w:szCs w:val="24"/>
        </w:rPr>
        <w:t xml:space="preserve">Разработана документация по антитеррористической деятельности, пожарной безопасности. Поэтажно имеются первичные средства пожаротушения, схемы и планы эвакуации. Регулярно проводятся практические тренировки по эвакуации детей и сотрудников из здания на случай чрезвычайных ситуаций в места, закреплённые за группами. Работники проходят обучение по ППБ, ОТ и ТБ в соответствии с требованиями.  Проводятся инструктажи с педагогическим и обслуживающим персоналом, а также с </w:t>
      </w:r>
      <w:proofErr w:type="gramStart"/>
      <w:r w:rsidRPr="00A83C9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3C96">
        <w:rPr>
          <w:rFonts w:ascii="Times New Roman" w:hAnsi="Times New Roman" w:cs="Times New Roman"/>
          <w:sz w:val="24"/>
          <w:szCs w:val="24"/>
        </w:rPr>
        <w:t xml:space="preserve"> (с отметкой в журнале). В рамках программы «Доступная среда» рядом с входными дверями во всех корпусах установлены кнопки вызова сотрудника учреждения для оказания помощи инвалидам и лицам с ограниченными возможностями.</w:t>
      </w:r>
    </w:p>
    <w:p w:rsidR="00A83C96" w:rsidRPr="00A83C96" w:rsidRDefault="00A83C96" w:rsidP="00A83C96">
      <w:pPr>
        <w:rPr>
          <w:rFonts w:ascii="Times New Roman" w:hAnsi="Times New Roman" w:cs="Times New Roman"/>
          <w:sz w:val="24"/>
          <w:szCs w:val="24"/>
        </w:rPr>
      </w:pPr>
    </w:p>
    <w:sectPr w:rsidR="00A83C96" w:rsidRPr="00A8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5D"/>
    <w:rsid w:val="00023750"/>
    <w:rsid w:val="00102DC6"/>
    <w:rsid w:val="002A0D72"/>
    <w:rsid w:val="009E515D"/>
    <w:rsid w:val="00A8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96"/>
  </w:style>
  <w:style w:type="paragraph" w:styleId="1">
    <w:name w:val="heading 1"/>
    <w:basedOn w:val="a"/>
    <w:next w:val="a"/>
    <w:link w:val="10"/>
    <w:uiPriority w:val="9"/>
    <w:qFormat/>
    <w:rsid w:val="00102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2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2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2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2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02DC6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102DC6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96"/>
  </w:style>
  <w:style w:type="paragraph" w:styleId="1">
    <w:name w:val="heading 1"/>
    <w:basedOn w:val="a"/>
    <w:next w:val="a"/>
    <w:link w:val="10"/>
    <w:uiPriority w:val="9"/>
    <w:qFormat/>
    <w:rsid w:val="00102D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2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2D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02D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D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2D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02D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102DC6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102DC6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2018-12-22T08:30:00Z</dcterms:created>
  <dcterms:modified xsi:type="dcterms:W3CDTF">2018-12-22T08:41:00Z</dcterms:modified>
</cp:coreProperties>
</file>